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541" w:rsidRDefault="0026640B" w:rsidP="008B0541">
      <w:pPr>
        <w:rPr>
          <w:bCs/>
          <w:sz w:val="24"/>
          <w:szCs w:val="24"/>
          <w:lang/>
        </w:rPr>
      </w:pPr>
      <w:r>
        <w:rPr>
          <w:b/>
          <w:bCs/>
          <w:sz w:val="24"/>
          <w:szCs w:val="24"/>
          <w:lang w:val="en-US"/>
        </w:rPr>
        <w:t>Chart</w:t>
      </w:r>
      <w:r w:rsidR="008B0541" w:rsidRPr="005239AA">
        <w:rPr>
          <w:b/>
          <w:bCs/>
          <w:sz w:val="24"/>
          <w:szCs w:val="24"/>
          <w:lang w:val="sr-Cyrl-CS"/>
        </w:rPr>
        <w:t xml:space="preserve"> 5.</w:t>
      </w:r>
      <w:r w:rsidR="00365E66">
        <w:rPr>
          <w:b/>
          <w:bCs/>
          <w:sz w:val="24"/>
          <w:szCs w:val="24"/>
          <w:lang w:val="en-US"/>
        </w:rPr>
        <w:t>1</w:t>
      </w:r>
      <w:r w:rsidR="008B0541" w:rsidRPr="005239AA">
        <w:rPr>
          <w:b/>
          <w:bCs/>
          <w:sz w:val="24"/>
          <w:szCs w:val="24"/>
          <w:lang w:val="sr-Cyrl-CS"/>
        </w:rPr>
        <w:t xml:space="preserve"> </w:t>
      </w:r>
      <w:r w:rsidR="007E449F">
        <w:rPr>
          <w:bCs/>
          <w:sz w:val="24"/>
          <w:szCs w:val="24"/>
          <w:lang w:val="en-US"/>
        </w:rPr>
        <w:t>Course</w:t>
      </w:r>
      <w:r>
        <w:rPr>
          <w:bCs/>
          <w:sz w:val="24"/>
          <w:szCs w:val="24"/>
          <w:lang w:val="en-US"/>
        </w:rPr>
        <w:t xml:space="preserve"> specification</w:t>
      </w:r>
      <w:r w:rsidR="008B0541" w:rsidRPr="005239AA">
        <w:rPr>
          <w:bCs/>
          <w:sz w:val="24"/>
          <w:szCs w:val="24"/>
          <w:lang w:val="sr-Cyrl-CS"/>
        </w:rPr>
        <w:t xml:space="preserve"> </w:t>
      </w:r>
    </w:p>
    <w:p w:rsidR="00BD2900" w:rsidRPr="00BD2900" w:rsidRDefault="00BD2900" w:rsidP="008B0541">
      <w:pPr>
        <w:rPr>
          <w:bCs/>
          <w:sz w:val="24"/>
          <w:szCs w:val="24"/>
          <w:lang/>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9"/>
        <w:gridCol w:w="2427"/>
        <w:gridCol w:w="1084"/>
        <w:gridCol w:w="1872"/>
      </w:tblGrid>
      <w:tr w:rsidR="008B0541" w:rsidRPr="00864210" w:rsidTr="002C2A80">
        <w:tc>
          <w:tcPr>
            <w:tcW w:w="10032" w:type="dxa"/>
            <w:gridSpan w:val="4"/>
          </w:tcPr>
          <w:p w:rsidR="008B0541" w:rsidRPr="00864210" w:rsidRDefault="007E449F" w:rsidP="00365E66">
            <w:pPr>
              <w:rPr>
                <w:sz w:val="22"/>
                <w:szCs w:val="22"/>
                <w:lang w:val="sl-SI"/>
              </w:rPr>
            </w:pPr>
            <w:r>
              <w:rPr>
                <w:b/>
                <w:bCs/>
                <w:sz w:val="22"/>
                <w:szCs w:val="22"/>
                <w:lang w:val="en-US"/>
              </w:rPr>
              <w:t>Title of the course</w:t>
            </w:r>
            <w:r w:rsidR="008B0541" w:rsidRPr="00864210">
              <w:rPr>
                <w:b/>
                <w:bCs/>
                <w:sz w:val="22"/>
                <w:szCs w:val="22"/>
                <w:lang w:val="en-US"/>
              </w:rPr>
              <w:t xml:space="preserve">: </w:t>
            </w:r>
            <w:r w:rsidR="00A624B7" w:rsidRPr="00A624B7">
              <w:rPr>
                <w:bCs/>
                <w:sz w:val="22"/>
                <w:szCs w:val="22"/>
                <w:lang w:val="en-US"/>
              </w:rPr>
              <w:t>Homeostasis of cells, organs and organ systems</w:t>
            </w:r>
          </w:p>
        </w:tc>
      </w:tr>
      <w:tr w:rsidR="008B0541" w:rsidRPr="00864210" w:rsidTr="002C2A80">
        <w:tc>
          <w:tcPr>
            <w:tcW w:w="10032" w:type="dxa"/>
            <w:gridSpan w:val="4"/>
          </w:tcPr>
          <w:p w:rsidR="008B0541" w:rsidRPr="0068319D" w:rsidRDefault="0026640B" w:rsidP="00ED26C5">
            <w:pPr>
              <w:widowControl/>
              <w:autoSpaceDE/>
              <w:autoSpaceDN/>
              <w:adjustRightInd/>
              <w:rPr>
                <w:lang/>
              </w:rPr>
            </w:pPr>
            <w:r w:rsidRPr="00864210">
              <w:rPr>
                <w:b/>
                <w:bCs/>
                <w:sz w:val="22"/>
                <w:szCs w:val="22"/>
                <w:lang w:val="en-US"/>
              </w:rPr>
              <w:t>Teacher</w:t>
            </w:r>
            <w:r w:rsidR="008B0541" w:rsidRPr="00864210">
              <w:rPr>
                <w:b/>
                <w:bCs/>
                <w:sz w:val="22"/>
                <w:szCs w:val="22"/>
                <w:lang w:val="ru-RU"/>
              </w:rPr>
              <w:t xml:space="preserve"> (</w:t>
            </w:r>
            <w:r w:rsidRPr="00864210">
              <w:rPr>
                <w:b/>
                <w:bCs/>
                <w:sz w:val="22"/>
                <w:szCs w:val="22"/>
                <w:lang w:val="en-US"/>
              </w:rPr>
              <w:t>Family name, the first name</w:t>
            </w:r>
            <w:r w:rsidR="008B0541" w:rsidRPr="00864210">
              <w:rPr>
                <w:sz w:val="22"/>
                <w:szCs w:val="22"/>
                <w:lang w:val="ru-RU"/>
              </w:rPr>
              <w:t>)</w:t>
            </w:r>
            <w:r w:rsidR="008B0541" w:rsidRPr="00864210">
              <w:rPr>
                <w:b/>
                <w:bCs/>
                <w:sz w:val="22"/>
                <w:szCs w:val="22"/>
                <w:lang w:val="sr-Cyrl-CS"/>
              </w:rPr>
              <w:t>:</w:t>
            </w:r>
            <w:r w:rsidR="000821DF" w:rsidRPr="00864210">
              <w:rPr>
                <w:sz w:val="22"/>
                <w:szCs w:val="22"/>
              </w:rPr>
              <w:t xml:space="preserve"> </w:t>
            </w:r>
            <w:r w:rsidR="00ED26C5">
              <w:rPr>
                <w:sz w:val="22"/>
                <w:szCs w:val="22"/>
              </w:rPr>
              <w:t>Nešic Dejan, MD, PhD, Associate professor, Stanojlović Olivera, M</w:t>
            </w:r>
            <w:r w:rsidR="008073B9">
              <w:rPr>
                <w:sz w:val="22"/>
                <w:szCs w:val="22"/>
              </w:rPr>
              <w:t>D, PhD, Full professor, Ž</w:t>
            </w:r>
            <w:r w:rsidR="00ED26C5">
              <w:rPr>
                <w:sz w:val="22"/>
                <w:szCs w:val="22"/>
              </w:rPr>
              <w:t>eljka Stanojević, MD, PhD, Assistant professor</w:t>
            </w:r>
          </w:p>
        </w:tc>
      </w:tr>
      <w:tr w:rsidR="008B0541" w:rsidRPr="00864210" w:rsidTr="002C2A80">
        <w:tc>
          <w:tcPr>
            <w:tcW w:w="10032" w:type="dxa"/>
            <w:gridSpan w:val="4"/>
          </w:tcPr>
          <w:p w:rsidR="008B0541" w:rsidRPr="00864210" w:rsidRDefault="007E449F" w:rsidP="009E786C">
            <w:pPr>
              <w:rPr>
                <w:sz w:val="22"/>
                <w:szCs w:val="22"/>
                <w:lang w:val="ru-RU"/>
              </w:rPr>
            </w:pPr>
            <w:r>
              <w:rPr>
                <w:bCs/>
                <w:sz w:val="22"/>
                <w:szCs w:val="22"/>
                <w:lang w:val="en-US"/>
              </w:rPr>
              <w:t>Status of the course</w:t>
            </w:r>
            <w:r w:rsidR="008B0541" w:rsidRPr="00864210">
              <w:rPr>
                <w:bCs/>
                <w:sz w:val="22"/>
                <w:szCs w:val="22"/>
                <w:lang w:val="sr-Cyrl-CS"/>
              </w:rPr>
              <w:t>:</w:t>
            </w:r>
            <w:r w:rsidR="00641197" w:rsidRPr="00864210">
              <w:rPr>
                <w:sz w:val="22"/>
                <w:szCs w:val="22"/>
              </w:rPr>
              <w:t xml:space="preserve"> </w:t>
            </w:r>
            <w:r w:rsidR="009E786C">
              <w:rPr>
                <w:sz w:val="22"/>
                <w:szCs w:val="22"/>
              </w:rPr>
              <w:t>E</w:t>
            </w:r>
            <w:r w:rsidR="00641197" w:rsidRPr="00864210">
              <w:rPr>
                <w:sz w:val="22"/>
                <w:szCs w:val="22"/>
              </w:rPr>
              <w:t>lective</w:t>
            </w:r>
          </w:p>
        </w:tc>
      </w:tr>
      <w:tr w:rsidR="008B0541" w:rsidRPr="00864210" w:rsidTr="002C2A80">
        <w:tc>
          <w:tcPr>
            <w:tcW w:w="10032" w:type="dxa"/>
            <w:gridSpan w:val="4"/>
          </w:tcPr>
          <w:p w:rsidR="008B0541" w:rsidRPr="00ED26C5" w:rsidRDefault="0026640B" w:rsidP="00783438">
            <w:pPr>
              <w:rPr>
                <w:sz w:val="22"/>
                <w:szCs w:val="22"/>
                <w:lang/>
              </w:rPr>
            </w:pPr>
            <w:r w:rsidRPr="00864210">
              <w:rPr>
                <w:bCs/>
                <w:sz w:val="22"/>
                <w:szCs w:val="22"/>
                <w:lang w:val="en-US"/>
              </w:rPr>
              <w:t>Number of ECTS points</w:t>
            </w:r>
            <w:r w:rsidR="008B0541" w:rsidRPr="00864210">
              <w:rPr>
                <w:bCs/>
                <w:sz w:val="22"/>
                <w:szCs w:val="22"/>
              </w:rPr>
              <w:t>:</w:t>
            </w:r>
            <w:r w:rsidR="000821DF" w:rsidRPr="00864210">
              <w:rPr>
                <w:bCs/>
                <w:sz w:val="22"/>
                <w:szCs w:val="22"/>
                <w:lang w:val="sr-Cyrl-CS"/>
              </w:rPr>
              <w:t xml:space="preserve"> </w:t>
            </w:r>
            <w:r w:rsidR="00ED26C5">
              <w:rPr>
                <w:bCs/>
                <w:sz w:val="22"/>
                <w:szCs w:val="22"/>
                <w:lang/>
              </w:rPr>
              <w:t>5</w:t>
            </w:r>
          </w:p>
        </w:tc>
      </w:tr>
      <w:tr w:rsidR="008B0541" w:rsidRPr="00864210" w:rsidTr="002C2A80">
        <w:tc>
          <w:tcPr>
            <w:tcW w:w="10032" w:type="dxa"/>
            <w:gridSpan w:val="4"/>
          </w:tcPr>
          <w:p w:rsidR="008B0541" w:rsidRPr="00864210" w:rsidRDefault="007E449F" w:rsidP="002C2A80">
            <w:pPr>
              <w:rPr>
                <w:bCs/>
                <w:sz w:val="22"/>
                <w:szCs w:val="22"/>
                <w:lang w:val="en-US"/>
              </w:rPr>
            </w:pPr>
            <w:r>
              <w:rPr>
                <w:bCs/>
                <w:sz w:val="22"/>
                <w:szCs w:val="22"/>
                <w:lang w:val="en-US"/>
              </w:rPr>
              <w:t>Course</w:t>
            </w:r>
            <w:r w:rsidR="00AD35A7" w:rsidRPr="00864210">
              <w:rPr>
                <w:bCs/>
                <w:sz w:val="22"/>
                <w:szCs w:val="22"/>
                <w:lang w:val="en-US"/>
              </w:rPr>
              <w:t xml:space="preserve"> prerequisites</w:t>
            </w:r>
            <w:r w:rsidR="008B0541" w:rsidRPr="00864210">
              <w:rPr>
                <w:bCs/>
                <w:sz w:val="22"/>
                <w:szCs w:val="22"/>
                <w:lang w:val="en-US"/>
              </w:rPr>
              <w:t>:</w:t>
            </w:r>
            <w:r w:rsidR="00D231D0" w:rsidRPr="00864210">
              <w:rPr>
                <w:bCs/>
                <w:sz w:val="22"/>
                <w:szCs w:val="22"/>
                <w:lang w:val="en-US"/>
              </w:rPr>
              <w:t xml:space="preserve"> </w:t>
            </w:r>
            <w:r w:rsidR="00F5316D" w:rsidRPr="00F5316D">
              <w:rPr>
                <w:bCs/>
                <w:sz w:val="22"/>
                <w:szCs w:val="22"/>
                <w:lang w:val="en-US"/>
              </w:rPr>
              <w:t>Pa</w:t>
            </w:r>
            <w:r w:rsidR="007529CA">
              <w:rPr>
                <w:bCs/>
                <w:sz w:val="22"/>
                <w:szCs w:val="22"/>
                <w:lang w:val="en-US"/>
              </w:rPr>
              <w:t>ssed exams in compulsory courses</w:t>
            </w:r>
          </w:p>
        </w:tc>
      </w:tr>
      <w:tr w:rsidR="008B0541" w:rsidRPr="00864210" w:rsidTr="002C2A80">
        <w:tc>
          <w:tcPr>
            <w:tcW w:w="10032" w:type="dxa"/>
            <w:gridSpan w:val="4"/>
          </w:tcPr>
          <w:p w:rsidR="007863B0" w:rsidRDefault="0026640B" w:rsidP="00864210">
            <w:pPr>
              <w:widowControl/>
              <w:autoSpaceDE/>
              <w:autoSpaceDN/>
              <w:adjustRightInd/>
              <w:rPr>
                <w:b/>
                <w:bCs/>
                <w:sz w:val="22"/>
                <w:szCs w:val="22"/>
                <w:lang w:val="sr-Cyrl-CS"/>
              </w:rPr>
            </w:pPr>
            <w:r w:rsidRPr="00864210">
              <w:rPr>
                <w:b/>
                <w:bCs/>
                <w:sz w:val="22"/>
                <w:szCs w:val="22"/>
                <w:lang w:val="en-US"/>
              </w:rPr>
              <w:t>Objective</w:t>
            </w:r>
            <w:r w:rsidR="00AD35A7" w:rsidRPr="00864210">
              <w:rPr>
                <w:b/>
                <w:bCs/>
                <w:sz w:val="22"/>
                <w:szCs w:val="22"/>
                <w:lang w:val="en-US"/>
              </w:rPr>
              <w:t>s</w:t>
            </w:r>
            <w:r w:rsidR="007E449F">
              <w:rPr>
                <w:b/>
                <w:bCs/>
                <w:sz w:val="22"/>
                <w:szCs w:val="22"/>
                <w:lang w:val="en-US"/>
              </w:rPr>
              <w:t xml:space="preserve"> of the course</w:t>
            </w:r>
            <w:r w:rsidR="00D231D0" w:rsidRPr="00864210">
              <w:rPr>
                <w:b/>
                <w:bCs/>
                <w:sz w:val="22"/>
                <w:szCs w:val="22"/>
                <w:lang w:val="sr-Cyrl-CS"/>
              </w:rPr>
              <w:t xml:space="preserve"> </w:t>
            </w:r>
          </w:p>
          <w:p w:rsidR="008B0541" w:rsidRPr="00B665E8" w:rsidRDefault="00B665E8" w:rsidP="0052363B">
            <w:pPr>
              <w:widowControl/>
              <w:autoSpaceDE/>
              <w:autoSpaceDN/>
              <w:adjustRightInd/>
              <w:jc w:val="both"/>
              <w:rPr>
                <w:sz w:val="22"/>
                <w:szCs w:val="22"/>
              </w:rPr>
            </w:pPr>
            <w:r w:rsidRPr="00B665E8">
              <w:rPr>
                <w:sz w:val="22"/>
                <w:szCs w:val="22"/>
              </w:rPr>
              <w:t>The main goal of the course is to analyze (at all levels) and integrate important biological functions into a single, balanced whole that is defined by health, ie. normal functioning of the human body.</w:t>
            </w:r>
          </w:p>
        </w:tc>
      </w:tr>
      <w:tr w:rsidR="008B0541" w:rsidRPr="00864210" w:rsidTr="002C2A80">
        <w:tc>
          <w:tcPr>
            <w:tcW w:w="10032" w:type="dxa"/>
            <w:gridSpan w:val="4"/>
          </w:tcPr>
          <w:p w:rsidR="00E31766" w:rsidRDefault="0026640B" w:rsidP="0052363B">
            <w:pPr>
              <w:widowControl/>
              <w:autoSpaceDE/>
              <w:autoSpaceDN/>
              <w:adjustRightInd/>
              <w:spacing w:before="60"/>
              <w:rPr>
                <w:b/>
                <w:bCs/>
                <w:lang w:val="sr-Cyrl-CS"/>
              </w:rPr>
            </w:pPr>
            <w:r w:rsidRPr="00864210">
              <w:rPr>
                <w:b/>
                <w:bCs/>
                <w:sz w:val="22"/>
                <w:szCs w:val="22"/>
                <w:lang w:val="en-US"/>
              </w:rPr>
              <w:t>Outcome</w:t>
            </w:r>
            <w:r w:rsidR="00AD35A7" w:rsidRPr="00864210">
              <w:rPr>
                <w:b/>
                <w:bCs/>
                <w:sz w:val="22"/>
                <w:szCs w:val="22"/>
                <w:lang w:val="en-US"/>
              </w:rPr>
              <w:t>s</w:t>
            </w:r>
            <w:r w:rsidRPr="00864210">
              <w:rPr>
                <w:b/>
                <w:bCs/>
                <w:sz w:val="22"/>
                <w:szCs w:val="22"/>
                <w:lang w:val="en-US"/>
              </w:rPr>
              <w:t xml:space="preserve"> of the </w:t>
            </w:r>
            <w:r w:rsidR="007E449F">
              <w:rPr>
                <w:b/>
                <w:bCs/>
                <w:sz w:val="22"/>
                <w:szCs w:val="22"/>
                <w:lang w:val="en-US"/>
              </w:rPr>
              <w:t>course</w:t>
            </w:r>
            <w:r w:rsidR="008B0541" w:rsidRPr="00864210">
              <w:rPr>
                <w:b/>
                <w:bCs/>
                <w:lang w:val="sr-Cyrl-CS"/>
              </w:rPr>
              <w:t xml:space="preserve"> </w:t>
            </w:r>
          </w:p>
          <w:p w:rsidR="008B0541" w:rsidRPr="00B665E8" w:rsidRDefault="00E31766" w:rsidP="0052363B">
            <w:pPr>
              <w:widowControl/>
              <w:autoSpaceDE/>
              <w:autoSpaceDN/>
              <w:adjustRightInd/>
              <w:spacing w:before="60"/>
              <w:rPr>
                <w:b/>
                <w:bCs/>
                <w:sz w:val="22"/>
                <w:szCs w:val="22"/>
                <w:lang w:val="sr-Cyrl-CS"/>
              </w:rPr>
            </w:pPr>
            <w:r w:rsidRPr="00B665E8">
              <w:rPr>
                <w:sz w:val="22"/>
                <w:szCs w:val="22"/>
              </w:rPr>
              <w:t>Ability to analyze and integrate biological functions into a single, balanced whole that is defined by health, ie. normal functioning of the human body, as well as a critical analysis of research journalism in this area.</w:t>
            </w:r>
          </w:p>
        </w:tc>
      </w:tr>
      <w:tr w:rsidR="008B0541" w:rsidRPr="00864210" w:rsidTr="002C2A80">
        <w:tc>
          <w:tcPr>
            <w:tcW w:w="10032" w:type="dxa"/>
            <w:gridSpan w:val="4"/>
          </w:tcPr>
          <w:p w:rsidR="00E45BFB" w:rsidRDefault="007E449F" w:rsidP="008B0541">
            <w:pPr>
              <w:rPr>
                <w:b/>
                <w:bCs/>
                <w:sz w:val="22"/>
                <w:szCs w:val="22"/>
                <w:lang w:val="en-US"/>
              </w:rPr>
            </w:pPr>
            <w:r>
              <w:rPr>
                <w:b/>
                <w:bCs/>
                <w:sz w:val="22"/>
                <w:szCs w:val="22"/>
                <w:lang w:val="en-US"/>
              </w:rPr>
              <w:t>Content of the course</w:t>
            </w:r>
            <w:r w:rsidR="00D5111A">
              <w:rPr>
                <w:b/>
                <w:bCs/>
                <w:sz w:val="22"/>
                <w:szCs w:val="22"/>
                <w:lang w:val="en-US"/>
              </w:rPr>
              <w:t>:</w:t>
            </w:r>
          </w:p>
          <w:p w:rsidR="00E45BFB" w:rsidRPr="00D5111A" w:rsidRDefault="00D5111A" w:rsidP="0052363B">
            <w:pPr>
              <w:rPr>
                <w:bCs/>
                <w:sz w:val="22"/>
                <w:szCs w:val="22"/>
                <w:lang w:val="en-US"/>
              </w:rPr>
            </w:pPr>
            <w:r w:rsidRPr="00D5111A">
              <w:rPr>
                <w:bCs/>
                <w:sz w:val="22"/>
                <w:szCs w:val="22"/>
                <w:lang w:val="en-US"/>
              </w:rPr>
              <w:t xml:space="preserve">The key components in the functioning of the human organism are homeostatic mechanisms at all </w:t>
            </w:r>
            <w:proofErr w:type="spellStart"/>
            <w:r w:rsidRPr="00D5111A">
              <w:rPr>
                <w:bCs/>
                <w:sz w:val="22"/>
                <w:szCs w:val="22"/>
                <w:lang w:val="en-US"/>
              </w:rPr>
              <w:t>morphofunctional</w:t>
            </w:r>
            <w:proofErr w:type="spellEnd"/>
            <w:r w:rsidRPr="00D5111A">
              <w:rPr>
                <w:bCs/>
                <w:sz w:val="22"/>
                <w:szCs w:val="22"/>
                <w:lang w:val="en-US"/>
              </w:rPr>
              <w:t xml:space="preserve"> levels of life, starting from general principles, </w:t>
            </w:r>
            <w:proofErr w:type="spellStart"/>
            <w:r w:rsidRPr="00D5111A">
              <w:rPr>
                <w:bCs/>
                <w:sz w:val="22"/>
                <w:szCs w:val="22"/>
                <w:lang w:val="en-US"/>
              </w:rPr>
              <w:t>ie</w:t>
            </w:r>
            <w:proofErr w:type="spellEnd"/>
            <w:r w:rsidRPr="00D5111A">
              <w:rPr>
                <w:bCs/>
                <w:sz w:val="22"/>
                <w:szCs w:val="22"/>
                <w:lang w:val="en-US"/>
              </w:rPr>
              <w:t xml:space="preserve">. </w:t>
            </w:r>
            <w:proofErr w:type="gramStart"/>
            <w:r w:rsidRPr="00D5111A">
              <w:rPr>
                <w:bCs/>
                <w:sz w:val="22"/>
                <w:szCs w:val="22"/>
                <w:lang w:val="en-US"/>
              </w:rPr>
              <w:t>link</w:t>
            </w:r>
            <w:proofErr w:type="gramEnd"/>
            <w:r w:rsidRPr="00D5111A">
              <w:rPr>
                <w:bCs/>
                <w:sz w:val="22"/>
                <w:szCs w:val="22"/>
                <w:lang w:val="en-US"/>
              </w:rPr>
              <w:t xml:space="preserve"> in the negative feedback system to the level of intracellular homeostasis. The balance of function is provided by different forms of intercellular communication as well as the connection in the functioning of extracellular and intracellular messengers. </w:t>
            </w:r>
            <w:proofErr w:type="gramStart"/>
            <w:r w:rsidRPr="00D5111A">
              <w:rPr>
                <w:bCs/>
                <w:sz w:val="22"/>
                <w:szCs w:val="22"/>
                <w:lang w:val="en-US"/>
              </w:rPr>
              <w:t>A special subject of study are</w:t>
            </w:r>
            <w:proofErr w:type="gramEnd"/>
            <w:r w:rsidRPr="00D5111A">
              <w:rPr>
                <w:bCs/>
                <w:sz w:val="22"/>
                <w:szCs w:val="22"/>
                <w:lang w:val="en-US"/>
              </w:rPr>
              <w:t xml:space="preserve"> biological membranes, transport systems and operability of membrane channels. Complete harmony of the organism is provided by: neuroendocrine integration, </w:t>
            </w:r>
            <w:proofErr w:type="spellStart"/>
            <w:r w:rsidRPr="00D5111A">
              <w:rPr>
                <w:bCs/>
                <w:sz w:val="22"/>
                <w:szCs w:val="22"/>
                <w:lang w:val="en-US"/>
              </w:rPr>
              <w:t>ie</w:t>
            </w:r>
            <w:proofErr w:type="spellEnd"/>
            <w:r w:rsidRPr="00D5111A">
              <w:rPr>
                <w:bCs/>
                <w:sz w:val="22"/>
                <w:szCs w:val="22"/>
                <w:lang w:val="en-US"/>
              </w:rPr>
              <w:t xml:space="preserve">. </w:t>
            </w:r>
            <w:proofErr w:type="gramStart"/>
            <w:r w:rsidRPr="00D5111A">
              <w:rPr>
                <w:bCs/>
                <w:sz w:val="22"/>
                <w:szCs w:val="22"/>
                <w:lang w:val="en-US"/>
              </w:rPr>
              <w:t>the</w:t>
            </w:r>
            <w:proofErr w:type="gramEnd"/>
            <w:r w:rsidRPr="00D5111A">
              <w:rPr>
                <w:bCs/>
                <w:sz w:val="22"/>
                <w:szCs w:val="22"/>
                <w:lang w:val="en-US"/>
              </w:rPr>
              <w:t xml:space="preserve"> unity of the function of the nervous and endocrine systems, as well as the energy homeostasis that provides "fuel" and is a prerequisite for health (normal functioning of a complex living biological system such as the human body).</w:t>
            </w:r>
          </w:p>
        </w:tc>
      </w:tr>
      <w:tr w:rsidR="008B0541" w:rsidRPr="00864210" w:rsidTr="002C2A80">
        <w:tc>
          <w:tcPr>
            <w:tcW w:w="10032" w:type="dxa"/>
            <w:gridSpan w:val="4"/>
          </w:tcPr>
          <w:p w:rsidR="008B0541" w:rsidRDefault="0026640B" w:rsidP="00992AAA">
            <w:pPr>
              <w:rPr>
                <w:b/>
                <w:bCs/>
                <w:sz w:val="22"/>
                <w:szCs w:val="22"/>
                <w:lang w:val="en-US"/>
              </w:rPr>
            </w:pPr>
            <w:r w:rsidRPr="00864210">
              <w:rPr>
                <w:b/>
                <w:bCs/>
                <w:sz w:val="22"/>
                <w:szCs w:val="22"/>
                <w:lang w:val="en-US"/>
              </w:rPr>
              <w:t>References</w:t>
            </w:r>
            <w:r w:rsidR="007E449F">
              <w:rPr>
                <w:b/>
                <w:bCs/>
                <w:sz w:val="22"/>
                <w:szCs w:val="22"/>
                <w:lang w:val="en-US"/>
              </w:rPr>
              <w:t xml:space="preserve"> (Literature)</w:t>
            </w:r>
            <w:r w:rsidR="00AD35A7" w:rsidRPr="00864210">
              <w:rPr>
                <w:b/>
                <w:bCs/>
                <w:sz w:val="22"/>
                <w:szCs w:val="22"/>
                <w:lang w:val="en-US"/>
              </w:rPr>
              <w:t xml:space="preserve"> – recommended readings:</w:t>
            </w:r>
          </w:p>
          <w:p w:rsidR="00A624B7" w:rsidRDefault="00D5111A" w:rsidP="00D5111A">
            <w:pPr>
              <w:rPr>
                <w:bCs/>
                <w:sz w:val="22"/>
                <w:szCs w:val="22"/>
                <w:lang w:val="en-US"/>
              </w:rPr>
            </w:pPr>
            <w:r w:rsidRPr="00D5111A">
              <w:rPr>
                <w:bCs/>
                <w:sz w:val="22"/>
                <w:szCs w:val="22"/>
                <w:lang w:val="en-US"/>
              </w:rPr>
              <w:t xml:space="preserve">1. Hall JE. Guyton and Hall Textbook of Medical Physiology, 14th edition, Saunders, Elsevier, 2020. </w:t>
            </w:r>
          </w:p>
          <w:p w:rsidR="00A624B7" w:rsidRDefault="00D5111A" w:rsidP="00D5111A">
            <w:pPr>
              <w:rPr>
                <w:bCs/>
                <w:sz w:val="22"/>
                <w:szCs w:val="22"/>
                <w:lang w:val="en-US"/>
              </w:rPr>
            </w:pPr>
            <w:r w:rsidRPr="00D5111A">
              <w:rPr>
                <w:bCs/>
                <w:sz w:val="22"/>
                <w:szCs w:val="22"/>
                <w:lang w:val="en-US"/>
              </w:rPr>
              <w:t xml:space="preserve">2. </w:t>
            </w:r>
            <w:proofErr w:type="spellStart"/>
            <w:r w:rsidRPr="00D5111A">
              <w:rPr>
                <w:bCs/>
                <w:sz w:val="22"/>
                <w:szCs w:val="22"/>
                <w:lang w:val="en-US"/>
              </w:rPr>
              <w:t>Ganong</w:t>
            </w:r>
            <w:proofErr w:type="spellEnd"/>
            <w:r w:rsidRPr="00D5111A">
              <w:rPr>
                <w:bCs/>
                <w:sz w:val="22"/>
                <w:szCs w:val="22"/>
                <w:lang w:val="en-US"/>
              </w:rPr>
              <w:t xml:space="preserve"> WF. Review of Medical Physiology, 25th ed., McGraw-Hill, 2016. </w:t>
            </w:r>
          </w:p>
          <w:p w:rsidR="00A624B7" w:rsidRDefault="00D5111A" w:rsidP="00D5111A">
            <w:pPr>
              <w:rPr>
                <w:bCs/>
                <w:sz w:val="22"/>
                <w:szCs w:val="22"/>
                <w:lang w:val="en-US"/>
              </w:rPr>
            </w:pPr>
            <w:r w:rsidRPr="00D5111A">
              <w:rPr>
                <w:bCs/>
                <w:sz w:val="22"/>
                <w:szCs w:val="22"/>
                <w:lang w:val="en-US"/>
              </w:rPr>
              <w:t xml:space="preserve">3. Berne RM, Levy MN, </w:t>
            </w:r>
            <w:proofErr w:type="spellStart"/>
            <w:proofErr w:type="gramStart"/>
            <w:r w:rsidRPr="00D5111A">
              <w:rPr>
                <w:bCs/>
                <w:sz w:val="22"/>
                <w:szCs w:val="22"/>
                <w:lang w:val="en-US"/>
              </w:rPr>
              <w:t>Koeppen</w:t>
            </w:r>
            <w:proofErr w:type="spellEnd"/>
            <w:r w:rsidRPr="00D5111A">
              <w:rPr>
                <w:bCs/>
                <w:sz w:val="22"/>
                <w:szCs w:val="22"/>
                <w:lang w:val="en-US"/>
              </w:rPr>
              <w:t xml:space="preserve">  BM</w:t>
            </w:r>
            <w:proofErr w:type="gramEnd"/>
            <w:r w:rsidRPr="00D5111A">
              <w:rPr>
                <w:bCs/>
                <w:sz w:val="22"/>
                <w:szCs w:val="22"/>
                <w:lang w:val="en-US"/>
              </w:rPr>
              <w:t xml:space="preserve">, Stanton BA: Physiology, 7th ed., Mosby, St. Louis, 2017. </w:t>
            </w:r>
          </w:p>
          <w:p w:rsidR="00A624B7" w:rsidRDefault="00D5111A" w:rsidP="00D5111A">
            <w:pPr>
              <w:rPr>
                <w:bCs/>
                <w:sz w:val="22"/>
                <w:szCs w:val="22"/>
                <w:lang w:val="en-US"/>
              </w:rPr>
            </w:pPr>
            <w:r w:rsidRPr="00D5111A">
              <w:rPr>
                <w:bCs/>
                <w:sz w:val="22"/>
                <w:szCs w:val="22"/>
                <w:lang w:val="en-US"/>
              </w:rPr>
              <w:t>4. Funk MC, Zhou J, Boutros M. Ageing, metabolism and the intestine. EMBO Rep. 2020</w:t>
            </w:r>
            <w:proofErr w:type="gramStart"/>
            <w:r w:rsidRPr="00D5111A">
              <w:rPr>
                <w:bCs/>
                <w:sz w:val="22"/>
                <w:szCs w:val="22"/>
                <w:lang w:val="en-US"/>
              </w:rPr>
              <w:t>;21</w:t>
            </w:r>
            <w:proofErr w:type="gramEnd"/>
            <w:r w:rsidRPr="00D5111A">
              <w:rPr>
                <w:bCs/>
                <w:sz w:val="22"/>
                <w:szCs w:val="22"/>
                <w:lang w:val="en-US"/>
              </w:rPr>
              <w:t xml:space="preserve">(7):e50047. </w:t>
            </w:r>
          </w:p>
          <w:p w:rsidR="00A624B7" w:rsidRDefault="00D5111A" w:rsidP="00D5111A">
            <w:pPr>
              <w:rPr>
                <w:bCs/>
                <w:sz w:val="22"/>
                <w:szCs w:val="22"/>
                <w:lang w:val="en-US"/>
              </w:rPr>
            </w:pPr>
            <w:r w:rsidRPr="00D5111A">
              <w:rPr>
                <w:bCs/>
                <w:sz w:val="22"/>
                <w:szCs w:val="22"/>
                <w:lang w:val="en-US"/>
              </w:rPr>
              <w:t xml:space="preserve">5. Huh JR, </w:t>
            </w:r>
            <w:proofErr w:type="spellStart"/>
            <w:r w:rsidRPr="00D5111A">
              <w:rPr>
                <w:bCs/>
                <w:sz w:val="22"/>
                <w:szCs w:val="22"/>
                <w:lang w:val="en-US"/>
              </w:rPr>
              <w:t>Veiga-Fernandes</w:t>
            </w:r>
            <w:proofErr w:type="spellEnd"/>
            <w:r w:rsidRPr="00D5111A">
              <w:rPr>
                <w:bCs/>
                <w:sz w:val="22"/>
                <w:szCs w:val="22"/>
                <w:lang w:val="en-US"/>
              </w:rPr>
              <w:t xml:space="preserve"> H. </w:t>
            </w:r>
            <w:proofErr w:type="spellStart"/>
            <w:r w:rsidRPr="00D5111A">
              <w:rPr>
                <w:bCs/>
                <w:sz w:val="22"/>
                <w:szCs w:val="22"/>
                <w:lang w:val="en-US"/>
              </w:rPr>
              <w:t>Neuroimmune</w:t>
            </w:r>
            <w:proofErr w:type="spellEnd"/>
            <w:r w:rsidRPr="00D5111A">
              <w:rPr>
                <w:bCs/>
                <w:sz w:val="22"/>
                <w:szCs w:val="22"/>
                <w:lang w:val="en-US"/>
              </w:rPr>
              <w:t xml:space="preserve"> circuits in inter-organ communication. Nat Rev </w:t>
            </w:r>
            <w:proofErr w:type="spellStart"/>
            <w:r w:rsidRPr="00D5111A">
              <w:rPr>
                <w:bCs/>
                <w:sz w:val="22"/>
                <w:szCs w:val="22"/>
                <w:lang w:val="en-US"/>
              </w:rPr>
              <w:t>Immunol</w:t>
            </w:r>
            <w:proofErr w:type="spellEnd"/>
            <w:r w:rsidRPr="00D5111A">
              <w:rPr>
                <w:bCs/>
                <w:sz w:val="22"/>
                <w:szCs w:val="22"/>
                <w:lang w:val="en-US"/>
              </w:rPr>
              <w:t>. 2020</w:t>
            </w:r>
            <w:proofErr w:type="gramStart"/>
            <w:r w:rsidRPr="00D5111A">
              <w:rPr>
                <w:bCs/>
                <w:sz w:val="22"/>
                <w:szCs w:val="22"/>
                <w:lang w:val="en-US"/>
              </w:rPr>
              <w:t>;20</w:t>
            </w:r>
            <w:proofErr w:type="gramEnd"/>
            <w:r w:rsidRPr="00D5111A">
              <w:rPr>
                <w:bCs/>
                <w:sz w:val="22"/>
                <w:szCs w:val="22"/>
                <w:lang w:val="en-US"/>
              </w:rPr>
              <w:t xml:space="preserve">(4):217-228. </w:t>
            </w:r>
          </w:p>
          <w:p w:rsidR="00641197" w:rsidRPr="00D5111A" w:rsidRDefault="00D5111A" w:rsidP="00D5111A">
            <w:pPr>
              <w:rPr>
                <w:bCs/>
                <w:sz w:val="22"/>
                <w:szCs w:val="22"/>
                <w:lang w:val="en-US"/>
              </w:rPr>
            </w:pPr>
            <w:r w:rsidRPr="00D5111A">
              <w:rPr>
                <w:bCs/>
                <w:sz w:val="22"/>
                <w:szCs w:val="22"/>
                <w:lang w:val="en-US"/>
              </w:rPr>
              <w:t xml:space="preserve">6. Toda C, Santoro A, </w:t>
            </w:r>
            <w:proofErr w:type="gramStart"/>
            <w:r w:rsidRPr="00D5111A">
              <w:rPr>
                <w:bCs/>
                <w:sz w:val="22"/>
                <w:szCs w:val="22"/>
                <w:lang w:val="en-US"/>
              </w:rPr>
              <w:t>Kim</w:t>
            </w:r>
            <w:proofErr w:type="gramEnd"/>
            <w:r w:rsidRPr="00D5111A">
              <w:rPr>
                <w:bCs/>
                <w:sz w:val="22"/>
                <w:szCs w:val="22"/>
                <w:lang w:val="en-US"/>
              </w:rPr>
              <w:t xml:space="preserve"> JD, </w:t>
            </w:r>
            <w:proofErr w:type="spellStart"/>
            <w:r w:rsidRPr="00D5111A">
              <w:rPr>
                <w:bCs/>
                <w:sz w:val="22"/>
                <w:szCs w:val="22"/>
                <w:lang w:val="en-US"/>
              </w:rPr>
              <w:t>Diano</w:t>
            </w:r>
            <w:proofErr w:type="spellEnd"/>
            <w:r w:rsidRPr="00D5111A">
              <w:rPr>
                <w:bCs/>
                <w:sz w:val="22"/>
                <w:szCs w:val="22"/>
                <w:lang w:val="en-US"/>
              </w:rPr>
              <w:t xml:space="preserve"> S. POMC Neurons: From Birth to Death. </w:t>
            </w:r>
            <w:proofErr w:type="spellStart"/>
            <w:r w:rsidRPr="00D5111A">
              <w:rPr>
                <w:bCs/>
                <w:sz w:val="22"/>
                <w:szCs w:val="22"/>
                <w:lang w:val="en-US"/>
              </w:rPr>
              <w:t>Annu</w:t>
            </w:r>
            <w:proofErr w:type="spellEnd"/>
            <w:r>
              <w:rPr>
                <w:bCs/>
                <w:sz w:val="22"/>
                <w:szCs w:val="22"/>
                <w:lang w:val="en-US"/>
              </w:rPr>
              <w:t xml:space="preserve"> Rev Physiol. 2017; 79: 209-236.</w:t>
            </w:r>
          </w:p>
        </w:tc>
      </w:tr>
      <w:tr w:rsidR="002C2A80" w:rsidRPr="00864210" w:rsidTr="00B05DCF">
        <w:tc>
          <w:tcPr>
            <w:tcW w:w="4650" w:type="dxa"/>
            <w:tcBorders>
              <w:right w:val="nil"/>
            </w:tcBorders>
          </w:tcPr>
          <w:p w:rsidR="002C2A80" w:rsidRPr="00A624B7" w:rsidRDefault="002C2A80" w:rsidP="008B0541">
            <w:pPr>
              <w:rPr>
                <w:b/>
                <w:bCs/>
                <w:sz w:val="22"/>
                <w:szCs w:val="22"/>
                <w:lang w:val="en-US"/>
              </w:rPr>
            </w:pPr>
            <w:r w:rsidRPr="00A624B7">
              <w:rPr>
                <w:b/>
                <w:bCs/>
                <w:sz w:val="22"/>
                <w:szCs w:val="22"/>
                <w:lang w:val="en-US"/>
              </w:rPr>
              <w:t>Number of teaching hours under supervision</w:t>
            </w:r>
          </w:p>
        </w:tc>
        <w:tc>
          <w:tcPr>
            <w:tcW w:w="2427" w:type="dxa"/>
            <w:tcBorders>
              <w:right w:val="nil"/>
            </w:tcBorders>
          </w:tcPr>
          <w:p w:rsidR="002C2A80" w:rsidRPr="00A624B7" w:rsidRDefault="00BA5BC6" w:rsidP="002C2A80">
            <w:pPr>
              <w:rPr>
                <w:b/>
                <w:bCs/>
                <w:sz w:val="22"/>
                <w:szCs w:val="22"/>
                <w:lang w:val="en-US"/>
              </w:rPr>
            </w:pPr>
            <w:r w:rsidRPr="00A624B7">
              <w:rPr>
                <w:b/>
                <w:bCs/>
                <w:sz w:val="22"/>
                <w:szCs w:val="22"/>
                <w:lang w:val="en-US"/>
              </w:rPr>
              <w:t>Lectures:</w:t>
            </w:r>
            <w:r w:rsidR="00583142" w:rsidRPr="00A624B7">
              <w:rPr>
                <w:b/>
                <w:bCs/>
                <w:sz w:val="22"/>
                <w:szCs w:val="22"/>
                <w:lang w:val="en-US"/>
              </w:rPr>
              <w:t xml:space="preserve"> 2</w:t>
            </w:r>
          </w:p>
        </w:tc>
        <w:tc>
          <w:tcPr>
            <w:tcW w:w="1083" w:type="dxa"/>
            <w:tcBorders>
              <w:right w:val="nil"/>
            </w:tcBorders>
          </w:tcPr>
          <w:p w:rsidR="002C2A80" w:rsidRPr="00A624B7" w:rsidRDefault="007E449F" w:rsidP="002C2A80">
            <w:pPr>
              <w:rPr>
                <w:b/>
                <w:bCs/>
                <w:sz w:val="22"/>
                <w:szCs w:val="22"/>
                <w:lang w:val="en-US"/>
              </w:rPr>
            </w:pPr>
            <w:r w:rsidRPr="00A624B7">
              <w:rPr>
                <w:b/>
                <w:bCs/>
                <w:sz w:val="22"/>
                <w:szCs w:val="22"/>
                <w:lang w:val="en-US"/>
              </w:rPr>
              <w:t>Research work</w:t>
            </w:r>
            <w:r w:rsidR="00D76A27" w:rsidRPr="00A624B7">
              <w:rPr>
                <w:b/>
                <w:bCs/>
                <w:sz w:val="22"/>
                <w:szCs w:val="22"/>
                <w:lang w:val="en-US"/>
              </w:rPr>
              <w:t>:</w:t>
            </w:r>
            <w:r w:rsidR="00583142" w:rsidRPr="00A624B7">
              <w:rPr>
                <w:b/>
                <w:bCs/>
                <w:sz w:val="22"/>
                <w:szCs w:val="22"/>
                <w:lang w:val="en-US"/>
              </w:rPr>
              <w:t xml:space="preserve"> 2</w:t>
            </w:r>
          </w:p>
        </w:tc>
        <w:tc>
          <w:tcPr>
            <w:tcW w:w="1872" w:type="dxa"/>
            <w:tcBorders>
              <w:left w:val="nil"/>
            </w:tcBorders>
          </w:tcPr>
          <w:p w:rsidR="002C2A80" w:rsidRPr="00864210" w:rsidRDefault="002C2A80" w:rsidP="008B0541">
            <w:pPr>
              <w:rPr>
                <w:b/>
                <w:bCs/>
                <w:lang w:val="ru-RU"/>
              </w:rPr>
            </w:pPr>
          </w:p>
        </w:tc>
      </w:tr>
      <w:tr w:rsidR="00BA5BC6" w:rsidRPr="00864210" w:rsidTr="00D76A27">
        <w:trPr>
          <w:trHeight w:val="723"/>
        </w:trPr>
        <w:tc>
          <w:tcPr>
            <w:tcW w:w="10032" w:type="dxa"/>
            <w:gridSpan w:val="4"/>
            <w:tcBorders>
              <w:left w:val="single" w:sz="4" w:space="0" w:color="auto"/>
              <w:bottom w:val="single" w:sz="4" w:space="0" w:color="auto"/>
            </w:tcBorders>
          </w:tcPr>
          <w:p w:rsidR="00D76A27" w:rsidRPr="00864210" w:rsidRDefault="00D76A27" w:rsidP="009A7D73">
            <w:pPr>
              <w:jc w:val="both"/>
              <w:rPr>
                <w:b/>
                <w:bCs/>
                <w:sz w:val="22"/>
                <w:szCs w:val="22"/>
                <w:lang w:val="en-US"/>
              </w:rPr>
            </w:pPr>
            <w:r w:rsidRPr="00864210">
              <w:rPr>
                <w:b/>
                <w:bCs/>
                <w:sz w:val="22"/>
                <w:szCs w:val="22"/>
                <w:lang w:val="en-US"/>
              </w:rPr>
              <w:t>Teaching methods</w:t>
            </w:r>
            <w:r w:rsidRPr="00864210">
              <w:rPr>
                <w:b/>
                <w:bCs/>
                <w:sz w:val="22"/>
                <w:szCs w:val="22"/>
                <w:lang w:val="sr-Cyrl-CS"/>
              </w:rPr>
              <w:t>.</w:t>
            </w:r>
          </w:p>
          <w:p w:rsidR="00BA5BC6" w:rsidRPr="009E71D6" w:rsidRDefault="009E71D6" w:rsidP="009A7D73">
            <w:pPr>
              <w:jc w:val="both"/>
              <w:rPr>
                <w:bCs/>
                <w:sz w:val="22"/>
                <w:szCs w:val="22"/>
                <w:lang w:val="en-US"/>
              </w:rPr>
            </w:pPr>
            <w:r w:rsidRPr="009E71D6">
              <w:rPr>
                <w:bCs/>
                <w:sz w:val="22"/>
                <w:szCs w:val="22"/>
                <w:lang w:val="en-US"/>
              </w:rPr>
              <w:t>Active and practical work in various laboratories that includes performing in vivo or in vitro experiments on animals. Work in functional laboratories. Preparation of thematically designed seminars and a small part through theoretical-contact lectures.</w:t>
            </w:r>
          </w:p>
        </w:tc>
      </w:tr>
      <w:tr w:rsidR="008B0541" w:rsidRPr="00864210" w:rsidTr="002C2A80">
        <w:tc>
          <w:tcPr>
            <w:tcW w:w="10032" w:type="dxa"/>
            <w:gridSpan w:val="4"/>
          </w:tcPr>
          <w:p w:rsidR="008B0541" w:rsidRPr="00A624B7" w:rsidRDefault="0026640B" w:rsidP="00B85F92">
            <w:pPr>
              <w:jc w:val="center"/>
              <w:rPr>
                <w:b/>
                <w:bCs/>
                <w:sz w:val="22"/>
                <w:szCs w:val="22"/>
                <w:lang w:val="ru-RU"/>
              </w:rPr>
            </w:pPr>
            <w:r w:rsidRPr="00A624B7">
              <w:rPr>
                <w:b/>
                <w:bCs/>
                <w:sz w:val="22"/>
                <w:szCs w:val="22"/>
                <w:lang w:val="en-US"/>
              </w:rPr>
              <w:t>Assessment of students</w:t>
            </w:r>
            <w:r w:rsidR="008B0541" w:rsidRPr="00A624B7">
              <w:rPr>
                <w:b/>
                <w:bCs/>
                <w:sz w:val="22"/>
                <w:szCs w:val="22"/>
                <w:lang w:val="sr-Cyrl-CS"/>
              </w:rPr>
              <w:t xml:space="preserve"> (</w:t>
            </w:r>
            <w:r w:rsidRPr="00A624B7">
              <w:rPr>
                <w:b/>
                <w:bCs/>
                <w:sz w:val="22"/>
                <w:szCs w:val="22"/>
                <w:lang w:val="en-US"/>
              </w:rPr>
              <w:t>maximum number of points is</w:t>
            </w:r>
            <w:r w:rsidR="008B0541" w:rsidRPr="00A624B7">
              <w:rPr>
                <w:b/>
                <w:bCs/>
                <w:sz w:val="22"/>
                <w:szCs w:val="22"/>
                <w:lang w:val="sr-Cyrl-CS"/>
              </w:rPr>
              <w:t xml:space="preserve"> 100)</w:t>
            </w:r>
          </w:p>
        </w:tc>
      </w:tr>
      <w:tr w:rsidR="00B05DCF" w:rsidRPr="00864210" w:rsidTr="00BD2900">
        <w:tc>
          <w:tcPr>
            <w:tcW w:w="10032" w:type="dxa"/>
            <w:gridSpan w:val="4"/>
          </w:tcPr>
          <w:p w:rsidR="00B05DCF" w:rsidRPr="00A624B7" w:rsidRDefault="004F1D40" w:rsidP="008B0541">
            <w:pPr>
              <w:rPr>
                <w:iCs/>
                <w:sz w:val="22"/>
                <w:szCs w:val="22"/>
                <w:lang w:val="en-US"/>
              </w:rPr>
            </w:pPr>
            <w:r w:rsidRPr="00A624B7">
              <w:rPr>
                <w:sz w:val="22"/>
                <w:szCs w:val="22"/>
                <w:lang w:val="en-US"/>
              </w:rPr>
              <w:t>activities during teaching classes</w:t>
            </w:r>
            <w:r w:rsidR="009E71D6" w:rsidRPr="00A624B7">
              <w:rPr>
                <w:sz w:val="22"/>
                <w:szCs w:val="22"/>
                <w:lang w:val="en-US"/>
              </w:rPr>
              <w:t>: 20%</w:t>
            </w:r>
          </w:p>
        </w:tc>
      </w:tr>
      <w:tr w:rsidR="00B05DCF" w:rsidRPr="00864210" w:rsidTr="00BD2900">
        <w:tc>
          <w:tcPr>
            <w:tcW w:w="10032" w:type="dxa"/>
            <w:gridSpan w:val="4"/>
          </w:tcPr>
          <w:p w:rsidR="00B05DCF" w:rsidRPr="00A624B7" w:rsidRDefault="00B05DCF" w:rsidP="008B0541">
            <w:pPr>
              <w:rPr>
                <w:iCs/>
                <w:sz w:val="22"/>
                <w:szCs w:val="22"/>
                <w:lang w:val="en-US"/>
              </w:rPr>
            </w:pPr>
            <w:r w:rsidRPr="00A624B7">
              <w:rPr>
                <w:sz w:val="22"/>
                <w:szCs w:val="22"/>
                <w:lang w:val="en-US"/>
              </w:rPr>
              <w:t xml:space="preserve">written examination </w:t>
            </w:r>
            <w:r w:rsidR="007529CA" w:rsidRPr="00A624B7">
              <w:rPr>
                <w:sz w:val="22"/>
                <w:szCs w:val="22"/>
                <w:lang w:val="en-US"/>
              </w:rPr>
              <w:t>–</w:t>
            </w:r>
            <w:r w:rsidRPr="00A624B7">
              <w:rPr>
                <w:sz w:val="22"/>
                <w:szCs w:val="22"/>
                <w:lang w:val="en-US"/>
              </w:rPr>
              <w:t xml:space="preserve"> test</w:t>
            </w:r>
            <w:r w:rsidR="007529CA" w:rsidRPr="00A624B7">
              <w:rPr>
                <w:sz w:val="22"/>
                <w:szCs w:val="22"/>
                <w:lang w:val="en-US"/>
              </w:rPr>
              <w:t>: 60%</w:t>
            </w:r>
          </w:p>
        </w:tc>
      </w:tr>
      <w:tr w:rsidR="00B05DCF" w:rsidRPr="00864210" w:rsidTr="00BD2900">
        <w:tc>
          <w:tcPr>
            <w:tcW w:w="10032" w:type="dxa"/>
            <w:gridSpan w:val="4"/>
          </w:tcPr>
          <w:p w:rsidR="00B05DCF" w:rsidRPr="00A624B7" w:rsidRDefault="00B05DCF" w:rsidP="008B0541">
            <w:pPr>
              <w:rPr>
                <w:bCs/>
                <w:sz w:val="22"/>
                <w:szCs w:val="22"/>
                <w:lang/>
              </w:rPr>
            </w:pPr>
            <w:r w:rsidRPr="00A624B7">
              <w:rPr>
                <w:sz w:val="22"/>
                <w:szCs w:val="22"/>
                <w:lang w:val="en-US"/>
              </w:rPr>
              <w:t>homework</w:t>
            </w:r>
          </w:p>
          <w:p w:rsidR="00B05DCF" w:rsidRPr="00A624B7" w:rsidRDefault="00B05DCF" w:rsidP="008B0541">
            <w:pPr>
              <w:rPr>
                <w:iCs/>
                <w:sz w:val="22"/>
                <w:szCs w:val="22"/>
                <w:lang w:val="en-US"/>
              </w:rPr>
            </w:pPr>
            <w:r w:rsidRPr="00A624B7">
              <w:rPr>
                <w:sz w:val="22"/>
                <w:szCs w:val="22"/>
                <w:lang w:val="en-US"/>
              </w:rPr>
              <w:t>seminar work – project proposal</w:t>
            </w:r>
            <w:r w:rsidR="007529CA" w:rsidRPr="00A624B7">
              <w:rPr>
                <w:sz w:val="22"/>
                <w:szCs w:val="22"/>
                <w:lang w:val="en-US"/>
              </w:rPr>
              <w:t>: 20%</w:t>
            </w:r>
          </w:p>
        </w:tc>
      </w:tr>
    </w:tbl>
    <w:p w:rsidR="00B9566F" w:rsidRPr="00864210" w:rsidRDefault="00B9566F">
      <w:pPr>
        <w:rPr>
          <w:lang w:val="ru-RU"/>
        </w:rPr>
      </w:pPr>
    </w:p>
    <w:sectPr w:rsidR="00B9566F" w:rsidRPr="00864210" w:rsidSect="00636CFA">
      <w:pgSz w:w="12240" w:h="15840"/>
      <w:pgMar w:top="902"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939F7"/>
    <w:multiLevelType w:val="hybridMultilevel"/>
    <w:tmpl w:val="37A880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AC7E87"/>
    <w:multiLevelType w:val="hybridMultilevel"/>
    <w:tmpl w:val="A306D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406D1"/>
    <w:multiLevelType w:val="hybridMultilevel"/>
    <w:tmpl w:val="6090CA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413504"/>
    <w:multiLevelType w:val="hybridMultilevel"/>
    <w:tmpl w:val="31027BC6"/>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71C3F"/>
    <w:multiLevelType w:val="hybridMultilevel"/>
    <w:tmpl w:val="9B0CAB32"/>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D513A1B"/>
    <w:multiLevelType w:val="hybridMultilevel"/>
    <w:tmpl w:val="88B8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47FE7"/>
    <w:multiLevelType w:val="hybridMultilevel"/>
    <w:tmpl w:val="95FEA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3FC19D0"/>
    <w:multiLevelType w:val="hybridMultilevel"/>
    <w:tmpl w:val="408811C6"/>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456197"/>
    <w:multiLevelType w:val="hybridMultilevel"/>
    <w:tmpl w:val="3C6A32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F72DF1"/>
    <w:multiLevelType w:val="hybridMultilevel"/>
    <w:tmpl w:val="45565F48"/>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487CC7"/>
    <w:multiLevelType w:val="hybridMultilevel"/>
    <w:tmpl w:val="79B22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6534CA"/>
    <w:multiLevelType w:val="hybridMultilevel"/>
    <w:tmpl w:val="EBAE27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DF78FF"/>
    <w:multiLevelType w:val="hybridMultilevel"/>
    <w:tmpl w:val="495A690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2CB5C2A"/>
    <w:multiLevelType w:val="hybridMultilevel"/>
    <w:tmpl w:val="1EE21B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BBF5300"/>
    <w:multiLevelType w:val="hybridMultilevel"/>
    <w:tmpl w:val="E1D4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681E5F"/>
    <w:multiLevelType w:val="hybridMultilevel"/>
    <w:tmpl w:val="3C8E8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26A101A"/>
    <w:multiLevelType w:val="hybridMultilevel"/>
    <w:tmpl w:val="5832F53E"/>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2E92F18"/>
    <w:multiLevelType w:val="hybridMultilevel"/>
    <w:tmpl w:val="E900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E43F2C"/>
    <w:multiLevelType w:val="hybridMultilevel"/>
    <w:tmpl w:val="98509A3E"/>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9FC03D2"/>
    <w:multiLevelType w:val="hybridMultilevel"/>
    <w:tmpl w:val="02A6F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
  </w:num>
  <w:num w:numId="4">
    <w:abstractNumId w:val="3"/>
  </w:num>
  <w:num w:numId="5">
    <w:abstractNumId w:val="9"/>
  </w:num>
  <w:num w:numId="6">
    <w:abstractNumId w:val="15"/>
  </w:num>
  <w:num w:numId="7">
    <w:abstractNumId w:val="14"/>
  </w:num>
  <w:num w:numId="8">
    <w:abstractNumId w:val="13"/>
  </w:num>
  <w:num w:numId="9">
    <w:abstractNumId w:val="16"/>
  </w:num>
  <w:num w:numId="10">
    <w:abstractNumId w:val="7"/>
  </w:num>
  <w:num w:numId="11">
    <w:abstractNumId w:val="2"/>
  </w:num>
  <w:num w:numId="12">
    <w:abstractNumId w:val="12"/>
  </w:num>
  <w:num w:numId="13">
    <w:abstractNumId w:val="0"/>
  </w:num>
  <w:num w:numId="14">
    <w:abstractNumId w:val="6"/>
  </w:num>
  <w:num w:numId="15">
    <w:abstractNumId w:val="4"/>
  </w:num>
  <w:num w:numId="16">
    <w:abstractNumId w:val="11"/>
  </w:num>
  <w:num w:numId="17">
    <w:abstractNumId w:val="10"/>
  </w:num>
  <w:num w:numId="18">
    <w:abstractNumId w:val="5"/>
  </w:num>
  <w:num w:numId="19">
    <w:abstractNumId w:val="18"/>
  </w:num>
  <w:num w:numId="20">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proofState w:spelling="clean" w:grammar="clean"/>
  <w:stylePaneFormatFilter w:val="3F01"/>
  <w:defaultTabStop w:val="720"/>
  <w:noPunctuationKerning/>
  <w:characterSpacingControl w:val="doNotCompress"/>
  <w:compat/>
  <w:rsids>
    <w:rsidRoot w:val="00906A46"/>
    <w:rsid w:val="00012FA6"/>
    <w:rsid w:val="0004226B"/>
    <w:rsid w:val="000435C9"/>
    <w:rsid w:val="0005725A"/>
    <w:rsid w:val="00081747"/>
    <w:rsid w:val="000821DF"/>
    <w:rsid w:val="00105975"/>
    <w:rsid w:val="001215ED"/>
    <w:rsid w:val="00155789"/>
    <w:rsid w:val="00200607"/>
    <w:rsid w:val="00202D22"/>
    <w:rsid w:val="0026640B"/>
    <w:rsid w:val="002876A8"/>
    <w:rsid w:val="00292E5D"/>
    <w:rsid w:val="002B2449"/>
    <w:rsid w:val="002B2DF3"/>
    <w:rsid w:val="002C2A80"/>
    <w:rsid w:val="002F6B0A"/>
    <w:rsid w:val="00305E39"/>
    <w:rsid w:val="00313A05"/>
    <w:rsid w:val="003505E8"/>
    <w:rsid w:val="00354819"/>
    <w:rsid w:val="00365E66"/>
    <w:rsid w:val="00366894"/>
    <w:rsid w:val="003B0E9B"/>
    <w:rsid w:val="004319C6"/>
    <w:rsid w:val="00443095"/>
    <w:rsid w:val="0049298A"/>
    <w:rsid w:val="00497B7D"/>
    <w:rsid w:val="004A068D"/>
    <w:rsid w:val="004B16BC"/>
    <w:rsid w:val="004F1D40"/>
    <w:rsid w:val="0052363B"/>
    <w:rsid w:val="005239AA"/>
    <w:rsid w:val="00534F00"/>
    <w:rsid w:val="005744AA"/>
    <w:rsid w:val="00583142"/>
    <w:rsid w:val="005A0812"/>
    <w:rsid w:val="005A7B6B"/>
    <w:rsid w:val="005B1DBB"/>
    <w:rsid w:val="005C2818"/>
    <w:rsid w:val="005C5C4E"/>
    <w:rsid w:val="00636CFA"/>
    <w:rsid w:val="00641197"/>
    <w:rsid w:val="00647210"/>
    <w:rsid w:val="00674F7E"/>
    <w:rsid w:val="0068319D"/>
    <w:rsid w:val="00691A79"/>
    <w:rsid w:val="006B52D7"/>
    <w:rsid w:val="0070141F"/>
    <w:rsid w:val="007529CA"/>
    <w:rsid w:val="00780A06"/>
    <w:rsid w:val="00783148"/>
    <w:rsid w:val="00783438"/>
    <w:rsid w:val="007863B0"/>
    <w:rsid w:val="007E449F"/>
    <w:rsid w:val="008073B9"/>
    <w:rsid w:val="008234B8"/>
    <w:rsid w:val="00851592"/>
    <w:rsid w:val="00861D25"/>
    <w:rsid w:val="00864210"/>
    <w:rsid w:val="00887C8B"/>
    <w:rsid w:val="00896F18"/>
    <w:rsid w:val="008B0541"/>
    <w:rsid w:val="008C472B"/>
    <w:rsid w:val="008D2ADE"/>
    <w:rsid w:val="008E1483"/>
    <w:rsid w:val="00906A46"/>
    <w:rsid w:val="00920B53"/>
    <w:rsid w:val="009233E0"/>
    <w:rsid w:val="009550A8"/>
    <w:rsid w:val="00955C0E"/>
    <w:rsid w:val="00956A77"/>
    <w:rsid w:val="00981E1F"/>
    <w:rsid w:val="009836D8"/>
    <w:rsid w:val="00992AAA"/>
    <w:rsid w:val="00994F44"/>
    <w:rsid w:val="009965AE"/>
    <w:rsid w:val="009A7744"/>
    <w:rsid w:val="009A7D73"/>
    <w:rsid w:val="009B115A"/>
    <w:rsid w:val="009C0291"/>
    <w:rsid w:val="009E01A6"/>
    <w:rsid w:val="009E71D6"/>
    <w:rsid w:val="009E786C"/>
    <w:rsid w:val="00A112AC"/>
    <w:rsid w:val="00A1190E"/>
    <w:rsid w:val="00A31F0A"/>
    <w:rsid w:val="00A60A3E"/>
    <w:rsid w:val="00A624B7"/>
    <w:rsid w:val="00A95A74"/>
    <w:rsid w:val="00AC20CD"/>
    <w:rsid w:val="00AD35A7"/>
    <w:rsid w:val="00AD4AF4"/>
    <w:rsid w:val="00AF3BC6"/>
    <w:rsid w:val="00B05DCF"/>
    <w:rsid w:val="00B3111C"/>
    <w:rsid w:val="00B64237"/>
    <w:rsid w:val="00B665E8"/>
    <w:rsid w:val="00B75FF8"/>
    <w:rsid w:val="00B858B1"/>
    <w:rsid w:val="00B85F92"/>
    <w:rsid w:val="00B86055"/>
    <w:rsid w:val="00B87804"/>
    <w:rsid w:val="00B93579"/>
    <w:rsid w:val="00B9566F"/>
    <w:rsid w:val="00B9642E"/>
    <w:rsid w:val="00BA5BC6"/>
    <w:rsid w:val="00BD2900"/>
    <w:rsid w:val="00C043BC"/>
    <w:rsid w:val="00C346D8"/>
    <w:rsid w:val="00C732BF"/>
    <w:rsid w:val="00C73F3E"/>
    <w:rsid w:val="00C935FC"/>
    <w:rsid w:val="00CA0622"/>
    <w:rsid w:val="00CC019A"/>
    <w:rsid w:val="00CE1B74"/>
    <w:rsid w:val="00CE553E"/>
    <w:rsid w:val="00CE7B16"/>
    <w:rsid w:val="00D231D0"/>
    <w:rsid w:val="00D46E11"/>
    <w:rsid w:val="00D5111A"/>
    <w:rsid w:val="00D67B84"/>
    <w:rsid w:val="00D76A27"/>
    <w:rsid w:val="00DA03BB"/>
    <w:rsid w:val="00DA1BCB"/>
    <w:rsid w:val="00DB79C2"/>
    <w:rsid w:val="00DD67A5"/>
    <w:rsid w:val="00DE3C64"/>
    <w:rsid w:val="00DF631D"/>
    <w:rsid w:val="00DF639F"/>
    <w:rsid w:val="00E02667"/>
    <w:rsid w:val="00E26919"/>
    <w:rsid w:val="00E31766"/>
    <w:rsid w:val="00E45BFB"/>
    <w:rsid w:val="00E4798E"/>
    <w:rsid w:val="00E808ED"/>
    <w:rsid w:val="00ED26C5"/>
    <w:rsid w:val="00F11562"/>
    <w:rsid w:val="00F14EC8"/>
    <w:rsid w:val="00F23142"/>
    <w:rsid w:val="00F26FE0"/>
    <w:rsid w:val="00F376BE"/>
    <w:rsid w:val="00F5316D"/>
    <w:rsid w:val="00F64685"/>
    <w:rsid w:val="00FB1827"/>
    <w:rsid w:val="00FB54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541"/>
    <w:pPr>
      <w:widowControl w:val="0"/>
      <w:autoSpaceDE w:val="0"/>
      <w:autoSpaceDN w:val="0"/>
      <w:adjustRightInd w:val="0"/>
    </w:pPr>
    <w:rPr>
      <w:lang w:val="sr-Latn-CS" w:eastAsia="sr-Latn-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8B0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85F92"/>
    <w:rPr>
      <w:b/>
      <w:bCs/>
    </w:rPr>
  </w:style>
  <w:style w:type="character" w:customStyle="1" w:styleId="hps">
    <w:name w:val="hps"/>
    <w:basedOn w:val="DefaultParagraphFont"/>
    <w:rsid w:val="00647210"/>
  </w:style>
  <w:style w:type="character" w:customStyle="1" w:styleId="sac">
    <w:name w:val="sac"/>
    <w:basedOn w:val="DefaultParagraphFont"/>
    <w:rsid w:val="00647210"/>
  </w:style>
  <w:style w:type="character" w:styleId="Hyperlink">
    <w:name w:val="Hyperlink"/>
    <w:rsid w:val="00AD4AF4"/>
    <w:rPr>
      <w:color w:val="0000FF"/>
      <w:u w:val="single"/>
    </w:rPr>
  </w:style>
  <w:style w:type="character" w:customStyle="1" w:styleId="st">
    <w:name w:val="st"/>
    <w:basedOn w:val="DefaultParagraphFont"/>
    <w:rsid w:val="00636CFA"/>
  </w:style>
  <w:style w:type="character" w:styleId="Emphasis">
    <w:name w:val="Emphasis"/>
    <w:uiPriority w:val="20"/>
    <w:qFormat/>
    <w:rsid w:val="00636CFA"/>
    <w:rPr>
      <w:i/>
      <w:iCs/>
    </w:rPr>
  </w:style>
  <w:style w:type="character" w:customStyle="1" w:styleId="prodsubtitle">
    <w:name w:val="prodsubtitle"/>
    <w:basedOn w:val="DefaultParagraphFont"/>
    <w:rsid w:val="00641197"/>
  </w:style>
  <w:style w:type="character" w:customStyle="1" w:styleId="longtext">
    <w:name w:val="long_text"/>
    <w:basedOn w:val="DefaultParagraphFont"/>
    <w:rsid w:val="009A7D73"/>
  </w:style>
  <w:style w:type="character" w:customStyle="1" w:styleId="cit-etal">
    <w:name w:val="cit-etal"/>
    <w:basedOn w:val="DefaultParagraphFont"/>
    <w:rsid w:val="009A7D73"/>
  </w:style>
  <w:style w:type="character" w:customStyle="1" w:styleId="cit-pub-date">
    <w:name w:val="cit-pub-date"/>
    <w:basedOn w:val="DefaultParagraphFont"/>
    <w:rsid w:val="009A7D73"/>
  </w:style>
  <w:style w:type="character" w:customStyle="1" w:styleId="cit-auth2">
    <w:name w:val="cit-auth2"/>
    <w:basedOn w:val="DefaultParagraphFont"/>
    <w:rsid w:val="009A7D73"/>
  </w:style>
  <w:style w:type="character" w:customStyle="1" w:styleId="cit-name-surname">
    <w:name w:val="cit-name-surname"/>
    <w:basedOn w:val="DefaultParagraphFont"/>
    <w:rsid w:val="009A7D73"/>
  </w:style>
  <w:style w:type="character" w:customStyle="1" w:styleId="cit-name-given-names">
    <w:name w:val="cit-name-given-names"/>
    <w:basedOn w:val="DefaultParagraphFont"/>
    <w:rsid w:val="009A7D73"/>
  </w:style>
  <w:style w:type="character" w:customStyle="1" w:styleId="cit-article-title">
    <w:name w:val="cit-article-title"/>
    <w:basedOn w:val="DefaultParagraphFont"/>
    <w:rsid w:val="009A7D73"/>
  </w:style>
  <w:style w:type="character" w:customStyle="1" w:styleId="cit-comment">
    <w:name w:val="cit-comment"/>
    <w:basedOn w:val="DefaultParagraphFont"/>
    <w:rsid w:val="009A7D73"/>
  </w:style>
  <w:style w:type="paragraph" w:styleId="ListParagraph">
    <w:name w:val="List Paragraph"/>
    <w:basedOn w:val="Normal"/>
    <w:uiPriority w:val="34"/>
    <w:qFormat/>
    <w:rsid w:val="00F23142"/>
    <w:pPr>
      <w:ind w:left="720"/>
      <w:contextualSpacing/>
    </w:pPr>
    <w:rPr>
      <w:lang w:val="en-US" w:eastAsia="en-US"/>
    </w:rPr>
  </w:style>
  <w:style w:type="paragraph" w:styleId="HTMLPreformatted">
    <w:name w:val="HTML Preformatted"/>
    <w:basedOn w:val="Normal"/>
    <w:link w:val="HTMLPreformattedChar"/>
    <w:rsid w:val="00F14E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olor w:val="000000"/>
      <w:lang/>
    </w:rPr>
  </w:style>
  <w:style w:type="character" w:customStyle="1" w:styleId="HTMLPreformattedChar">
    <w:name w:val="HTML Preformatted Char"/>
    <w:link w:val="HTMLPreformatted"/>
    <w:rsid w:val="00F14EC8"/>
    <w:rPr>
      <w:rFonts w:ascii="Courier New" w:eastAsia="Courier New" w:hAnsi="Courier New"/>
      <w:color w:val="000000"/>
    </w:rPr>
  </w:style>
  <w:style w:type="character" w:customStyle="1" w:styleId="apple-converted-space">
    <w:name w:val="apple-converted-space"/>
    <w:basedOn w:val="DefaultParagraphFont"/>
    <w:rsid w:val="00DA03BB"/>
  </w:style>
  <w:style w:type="character" w:customStyle="1" w:styleId="url">
    <w:name w:val="url"/>
    <w:basedOn w:val="DefaultParagraphFont"/>
    <w:rsid w:val="005C5C4E"/>
  </w:style>
  <w:style w:type="character" w:customStyle="1" w:styleId="citationbook">
    <w:name w:val="citation book"/>
    <w:basedOn w:val="DefaultParagraphFont"/>
    <w:rsid w:val="005C5C4E"/>
  </w:style>
  <w:style w:type="paragraph" w:styleId="FootnoteText">
    <w:name w:val="footnote text"/>
    <w:basedOn w:val="Normal"/>
    <w:link w:val="FootnoteTextChar"/>
    <w:uiPriority w:val="99"/>
    <w:unhideWhenUsed/>
    <w:rsid w:val="009A7744"/>
    <w:pPr>
      <w:widowControl/>
      <w:autoSpaceDE/>
      <w:autoSpaceDN/>
      <w:adjustRightInd/>
    </w:pPr>
    <w:rPr>
      <w:lang w:val="en-US" w:eastAsia="en-US"/>
    </w:rPr>
  </w:style>
  <w:style w:type="character" w:customStyle="1" w:styleId="FootnoteTextChar">
    <w:name w:val="Footnote Text Char"/>
    <w:basedOn w:val="DefaultParagraphFont"/>
    <w:link w:val="FootnoteText"/>
    <w:uiPriority w:val="99"/>
    <w:rsid w:val="009A7744"/>
  </w:style>
  <w:style w:type="character" w:customStyle="1" w:styleId="alt-edited">
    <w:name w:val="alt-edited"/>
    <w:rsid w:val="0068319D"/>
  </w:style>
  <w:style w:type="character" w:customStyle="1" w:styleId="tlid-translation">
    <w:name w:val="tlid-translation"/>
    <w:rsid w:val="00B64237"/>
  </w:style>
  <w:style w:type="character" w:styleId="CommentReference">
    <w:name w:val="annotation reference"/>
    <w:rsid w:val="00920B53"/>
    <w:rPr>
      <w:sz w:val="16"/>
      <w:szCs w:val="16"/>
    </w:rPr>
  </w:style>
  <w:style w:type="paragraph" w:styleId="CommentText">
    <w:name w:val="annotation text"/>
    <w:basedOn w:val="Normal"/>
    <w:link w:val="CommentTextChar"/>
    <w:rsid w:val="00920B53"/>
  </w:style>
  <w:style w:type="character" w:customStyle="1" w:styleId="CommentTextChar">
    <w:name w:val="Comment Text Char"/>
    <w:link w:val="CommentText"/>
    <w:rsid w:val="00920B53"/>
    <w:rPr>
      <w:lang w:val="sr-Latn-CS" w:eastAsia="sr-Latn-CS"/>
    </w:rPr>
  </w:style>
  <w:style w:type="paragraph" w:styleId="CommentSubject">
    <w:name w:val="annotation subject"/>
    <w:basedOn w:val="CommentText"/>
    <w:next w:val="CommentText"/>
    <w:link w:val="CommentSubjectChar"/>
    <w:rsid w:val="00920B53"/>
    <w:rPr>
      <w:b/>
      <w:bCs/>
    </w:rPr>
  </w:style>
  <w:style w:type="character" w:customStyle="1" w:styleId="CommentSubjectChar">
    <w:name w:val="Comment Subject Char"/>
    <w:link w:val="CommentSubject"/>
    <w:rsid w:val="00920B53"/>
    <w:rPr>
      <w:b/>
      <w:bCs/>
      <w:lang w:val="sr-Latn-CS" w:eastAsia="sr-Latn-CS"/>
    </w:rPr>
  </w:style>
  <w:style w:type="paragraph" w:styleId="BalloonText">
    <w:name w:val="Balloon Text"/>
    <w:basedOn w:val="Normal"/>
    <w:link w:val="BalloonTextChar"/>
    <w:rsid w:val="00920B53"/>
    <w:rPr>
      <w:rFonts w:ascii="Tahoma" w:hAnsi="Tahoma"/>
      <w:sz w:val="16"/>
      <w:szCs w:val="16"/>
    </w:rPr>
  </w:style>
  <w:style w:type="character" w:customStyle="1" w:styleId="BalloonTextChar">
    <w:name w:val="Balloon Text Char"/>
    <w:link w:val="BalloonText"/>
    <w:rsid w:val="00920B53"/>
    <w:rPr>
      <w:rFonts w:ascii="Tahoma" w:hAnsi="Tahoma" w:cs="Tahoma"/>
      <w:sz w:val="16"/>
      <w:szCs w:val="16"/>
      <w:lang w:val="sr-Latn-CS" w:eastAsia="sr-Latn-CS"/>
    </w:rPr>
  </w:style>
</w:styles>
</file>

<file path=word/webSettings.xml><?xml version="1.0" encoding="utf-8"?>
<w:webSettings xmlns:r="http://schemas.openxmlformats.org/officeDocument/2006/relationships" xmlns:w="http://schemas.openxmlformats.org/wordprocessingml/2006/main">
  <w:divs>
    <w:div w:id="1098021374">
      <w:bodyDiv w:val="1"/>
      <w:marLeft w:val="0"/>
      <w:marRight w:val="0"/>
      <w:marTop w:val="0"/>
      <w:marBottom w:val="0"/>
      <w:divBdr>
        <w:top w:val="none" w:sz="0" w:space="0" w:color="auto"/>
        <w:left w:val="none" w:sz="0" w:space="0" w:color="auto"/>
        <w:bottom w:val="none" w:sz="0" w:space="0" w:color="auto"/>
        <w:right w:val="none" w:sz="0" w:space="0" w:color="auto"/>
      </w:divBdr>
    </w:div>
    <w:div w:id="2066176584">
      <w:bodyDiv w:val="1"/>
      <w:marLeft w:val="0"/>
      <w:marRight w:val="0"/>
      <w:marTop w:val="0"/>
      <w:marBottom w:val="0"/>
      <w:divBdr>
        <w:top w:val="none" w:sz="0" w:space="0" w:color="auto"/>
        <w:left w:val="none" w:sz="0" w:space="0" w:color="auto"/>
        <w:bottom w:val="none" w:sz="0" w:space="0" w:color="auto"/>
        <w:right w:val="none" w:sz="0" w:space="0" w:color="auto"/>
      </w:divBdr>
      <w:divsChild>
        <w:div w:id="683047784">
          <w:marLeft w:val="0"/>
          <w:marRight w:val="0"/>
          <w:marTop w:val="0"/>
          <w:marBottom w:val="0"/>
          <w:divBdr>
            <w:top w:val="none" w:sz="0" w:space="0" w:color="auto"/>
            <w:left w:val="none" w:sz="0" w:space="0" w:color="auto"/>
            <w:bottom w:val="none" w:sz="0" w:space="0" w:color="auto"/>
            <w:right w:val="none" w:sz="0" w:space="0" w:color="auto"/>
          </w:divBdr>
          <w:divsChild>
            <w:div w:id="14221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Табела 5</vt:lpstr>
    </vt:vector>
  </TitlesOfParts>
  <Company>HP</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creator>milica</dc:creator>
  <cp:lastModifiedBy>Ivanka Markovic</cp:lastModifiedBy>
  <cp:revision>2</cp:revision>
  <dcterms:created xsi:type="dcterms:W3CDTF">2021-12-02T11:23:00Z</dcterms:created>
  <dcterms:modified xsi:type="dcterms:W3CDTF">2021-12-02T11:23:00Z</dcterms:modified>
</cp:coreProperties>
</file>